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B" w:rsidRDefault="00F64BAB" w:rsidP="00F64BAB">
      <w:pPr>
        <w:pStyle w:val="10"/>
        <w:keepNext/>
        <w:keepLines/>
        <w:shd w:val="clear" w:color="auto" w:fill="auto"/>
        <w:spacing w:before="0" w:after="283" w:line="394" w:lineRule="exact"/>
      </w:pPr>
      <w:bookmarkStart w:id="0" w:name="bookmark5"/>
      <w:r>
        <w:rPr>
          <w:rStyle w:val="10pt"/>
        </w:rPr>
        <w:t>МИНИСТЕРСТВ</w:t>
      </w:r>
      <w:bookmarkStart w:id="1" w:name="_GoBack"/>
      <w:bookmarkEnd w:id="1"/>
      <w:r>
        <w:rPr>
          <w:rStyle w:val="10pt"/>
        </w:rPr>
        <w:t>О ЭКОНОМИКИ МОСКОВСКОЙ ОБЛАСТИ</w:t>
      </w:r>
      <w:bookmarkEnd w:id="0"/>
    </w:p>
    <w:p w:rsidR="00F64BAB" w:rsidRDefault="00F64BAB" w:rsidP="00F64BAB">
      <w:pPr>
        <w:pStyle w:val="220"/>
        <w:keepNext/>
        <w:keepLines/>
        <w:shd w:val="clear" w:color="auto" w:fill="auto"/>
        <w:spacing w:before="0" w:after="70" w:line="340" w:lineRule="exact"/>
      </w:pPr>
      <w:bookmarkStart w:id="2" w:name="bookmark6"/>
      <w:r>
        <w:t>РАСПОРЯЖЕНИЕ</w:t>
      </w:r>
      <w:bookmarkEnd w:id="2"/>
    </w:p>
    <w:p w:rsidR="00F64BAB" w:rsidRDefault="00F64BAB" w:rsidP="00F64BAB">
      <w:pPr>
        <w:keepNext/>
        <w:keepLines/>
        <w:spacing w:after="571" w:line="350" w:lineRule="exact"/>
        <w:jc w:val="center"/>
      </w:pPr>
      <w:bookmarkStart w:id="3" w:name="bookmark7"/>
      <w:r>
        <w:rPr>
          <w:rStyle w:val="32"/>
          <w:rFonts w:eastAsia="Arial Unicode MS"/>
        </w:rPr>
        <w:t>09.11.2011 №&gt;129-РМ Московская область</w:t>
      </w:r>
      <w:bookmarkEnd w:id="3"/>
    </w:p>
    <w:p w:rsidR="00F64BAB" w:rsidRDefault="00F64BAB" w:rsidP="00F64BAB">
      <w:pPr>
        <w:keepNext/>
        <w:keepLines/>
        <w:spacing w:after="248" w:line="312" w:lineRule="exact"/>
        <w:jc w:val="center"/>
      </w:pPr>
      <w:bookmarkStart w:id="4" w:name="bookmark8"/>
      <w:r>
        <w:rPr>
          <w:rStyle w:val="32"/>
          <w:rFonts w:eastAsia="Arial Unicode MS"/>
        </w:rPr>
        <w:t xml:space="preserve">Об утверждении тарифов на холодную воду, водоотведение и очистку сточных вод для организаций коммунального комплекса на </w:t>
      </w:r>
      <w:r>
        <w:rPr>
          <w:rStyle w:val="3-1pt"/>
          <w:rFonts w:eastAsia="Arial Unicode MS"/>
        </w:rPr>
        <w:t>2012</w:t>
      </w:r>
      <w:r>
        <w:rPr>
          <w:rStyle w:val="32"/>
          <w:rFonts w:eastAsia="Arial Unicode MS"/>
        </w:rPr>
        <w:t xml:space="preserve"> год</w:t>
      </w:r>
      <w:bookmarkEnd w:id="4"/>
    </w:p>
    <w:p w:rsidR="00F64BAB" w:rsidRDefault="00F64BAB" w:rsidP="00F64BAB">
      <w:pPr>
        <w:pStyle w:val="2"/>
        <w:shd w:val="clear" w:color="auto" w:fill="auto"/>
        <w:spacing w:before="0" w:line="302" w:lineRule="exact"/>
        <w:ind w:left="20" w:right="20" w:firstLine="680"/>
      </w:pPr>
      <w:r>
        <w:t xml:space="preserve">Во исполнение Федерального закона от 30.12.2004 № 210-ФЗ «Об основах регулирования тарифов организаций коммунального комплекса», постановления Правительства Московской области от 01.09.2011 № 938/35 «О мерах по упорядочению государственного регулирования цен (тарифов) в Московской области» и на основании </w:t>
      </w:r>
      <w:proofErr w:type="gramStart"/>
      <w:r>
        <w:t>решения Правления Министерства экономики Московской области</w:t>
      </w:r>
      <w:proofErr w:type="gramEnd"/>
      <w:r>
        <w:t xml:space="preserve"> от 08.И .2011 № 8:</w:t>
      </w:r>
    </w:p>
    <w:p w:rsidR="00F64BAB" w:rsidRDefault="00F64BAB" w:rsidP="00F64BAB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680"/>
      </w:pPr>
      <w:r>
        <w:t>Утвердить тарифы на холодную воду, водоотведение и очистку сточных вод для организаций коммунального комплекса на 2012 год с календарной разбивкой согласно приложению к настоящему распоряжению.</w:t>
      </w:r>
    </w:p>
    <w:p w:rsidR="00F64BAB" w:rsidRDefault="00F64BAB" w:rsidP="00F64BAB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680"/>
      </w:pPr>
      <w:r>
        <w:t>Отделу регулирования тарифов на коммунальные услуги и тепловую энергию в течение 5 рабочих дней со дня принятия настоящего распоряжения направить его копию в организации коммунального комплекса и в Федеральную службу по тарифам.</w:t>
      </w:r>
    </w:p>
    <w:p w:rsidR="00F64BAB" w:rsidRPr="006E04DC" w:rsidRDefault="00F64BAB" w:rsidP="00F64BAB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 w:firstLine="680"/>
        <w:rPr>
          <w:lang w:val="ru"/>
        </w:rPr>
      </w:pP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экономики Правительства Московской области Ушакову Н.С.</w:t>
      </w:r>
    </w:p>
    <w:p w:rsidR="00F64BAB" w:rsidRDefault="00F64BAB" w:rsidP="00F64BAB">
      <w:pPr>
        <w:pStyle w:val="2"/>
        <w:shd w:val="clear" w:color="auto" w:fill="auto"/>
        <w:tabs>
          <w:tab w:val="left" w:pos="956"/>
        </w:tabs>
        <w:spacing w:before="0"/>
        <w:ind w:right="20"/>
      </w:pPr>
    </w:p>
    <w:p w:rsidR="00F64BAB" w:rsidRPr="006E04DC" w:rsidRDefault="00F64BAB" w:rsidP="00F64BAB">
      <w:pPr>
        <w:pStyle w:val="2"/>
        <w:shd w:val="clear" w:color="auto" w:fill="auto"/>
        <w:tabs>
          <w:tab w:val="left" w:pos="956"/>
        </w:tabs>
        <w:spacing w:before="0"/>
        <w:ind w:right="20"/>
      </w:pPr>
    </w:p>
    <w:p w:rsidR="00F64BAB" w:rsidRPr="00F64BAB" w:rsidRDefault="00F64BAB" w:rsidP="00F64BAB">
      <w:pPr>
        <w:pStyle w:val="2"/>
        <w:shd w:val="clear" w:color="auto" w:fill="auto"/>
        <w:tabs>
          <w:tab w:val="left" w:pos="956"/>
        </w:tabs>
        <w:spacing w:before="0"/>
        <w:ind w:right="20"/>
      </w:pPr>
    </w:p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126"/>
      </w:tblGrid>
      <w:tr w:rsidR="00F64BAB" w:rsidTr="00F64BAB">
        <w:tc>
          <w:tcPr>
            <w:tcW w:w="9322" w:type="dxa"/>
          </w:tcPr>
          <w:p w:rsidR="00F64BAB" w:rsidRPr="006E04DC" w:rsidRDefault="00F64BAB" w:rsidP="00FB7C66">
            <w:pPr>
              <w:pStyle w:val="2"/>
              <w:shd w:val="clear" w:color="auto" w:fill="auto"/>
              <w:spacing w:before="0" w:line="312" w:lineRule="exact"/>
              <w:ind w:right="340"/>
              <w:jc w:val="left"/>
            </w:pPr>
            <w:r>
              <w:t xml:space="preserve">Министр экономики Правительства </w:t>
            </w:r>
          </w:p>
          <w:p w:rsidR="00F64BAB" w:rsidRDefault="00F64BAB" w:rsidP="00FB7C66">
            <w:pPr>
              <w:pStyle w:val="2"/>
              <w:shd w:val="clear" w:color="auto" w:fill="auto"/>
              <w:spacing w:before="0" w:line="312" w:lineRule="exact"/>
              <w:ind w:right="340"/>
              <w:jc w:val="left"/>
            </w:pPr>
            <w:r>
              <w:t>Московской области</w:t>
            </w:r>
          </w:p>
        </w:tc>
        <w:tc>
          <w:tcPr>
            <w:tcW w:w="2126" w:type="dxa"/>
            <w:vAlign w:val="bottom"/>
          </w:tcPr>
          <w:p w:rsidR="00F64BAB" w:rsidRDefault="00F64BAB" w:rsidP="00FB7C66">
            <w:pPr>
              <w:pStyle w:val="2"/>
              <w:shd w:val="clear" w:color="auto" w:fill="auto"/>
              <w:spacing w:before="0" w:line="312" w:lineRule="exact"/>
              <w:ind w:right="340"/>
              <w:jc w:val="center"/>
            </w:pPr>
            <w:r>
              <w:t>В.Б. Крымов</w:t>
            </w:r>
          </w:p>
        </w:tc>
      </w:tr>
    </w:tbl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  <w:rPr>
          <w:lang w:val="en-US"/>
        </w:rPr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  <w:rPr>
          <w:lang w:val="en-US"/>
        </w:rPr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Pr="005201C8" w:rsidRDefault="00F64BAB" w:rsidP="00F64BAB">
      <w:pPr>
        <w:pStyle w:val="2"/>
        <w:shd w:val="clear" w:color="auto" w:fill="auto"/>
        <w:spacing w:before="0" w:line="312" w:lineRule="exact"/>
        <w:ind w:right="340"/>
        <w:jc w:val="left"/>
      </w:pPr>
    </w:p>
    <w:p w:rsidR="00F64BAB" w:rsidRPr="00164AA6" w:rsidRDefault="00F64BAB" w:rsidP="00F64BAB">
      <w:pPr>
        <w:pStyle w:val="80"/>
        <w:shd w:val="clear" w:color="auto" w:fill="auto"/>
        <w:spacing w:line="240" w:lineRule="auto"/>
      </w:pPr>
      <w:r>
        <w:t xml:space="preserve">УТВЕРЖДЕНЫ </w:t>
      </w:r>
    </w:p>
    <w:p w:rsidR="00F64BAB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  <w:r>
        <w:t xml:space="preserve">распоряжением </w:t>
      </w:r>
    </w:p>
    <w:p w:rsidR="00F64BAB" w:rsidRPr="009A246E" w:rsidRDefault="00F64BAB" w:rsidP="00F64BAB">
      <w:pPr>
        <w:pStyle w:val="80"/>
        <w:shd w:val="clear" w:color="auto" w:fill="auto"/>
        <w:spacing w:line="240" w:lineRule="auto"/>
      </w:pPr>
      <w:r>
        <w:t xml:space="preserve">Министерства экономики </w:t>
      </w:r>
    </w:p>
    <w:p w:rsidR="00F64BAB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  <w:r>
        <w:t xml:space="preserve">Московской области </w:t>
      </w:r>
      <w:r>
        <w:rPr>
          <w:rStyle w:val="80pt"/>
        </w:rPr>
        <w:t>от 09.11.2011 №</w:t>
      </w:r>
      <w:r>
        <w:t xml:space="preserve"> 129-РМ</w:t>
      </w:r>
    </w:p>
    <w:p w:rsidR="00F64BAB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</w:p>
    <w:p w:rsidR="00F64BAB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</w:p>
    <w:p w:rsidR="00F64BAB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</w:p>
    <w:p w:rsidR="00F64BAB" w:rsidRPr="00841EF7" w:rsidRDefault="00F64BAB" w:rsidP="00F64BAB">
      <w:pPr>
        <w:pStyle w:val="80"/>
        <w:shd w:val="clear" w:color="auto" w:fill="auto"/>
        <w:spacing w:line="240" w:lineRule="auto"/>
        <w:rPr>
          <w:lang w:val="en-US"/>
        </w:rPr>
      </w:pPr>
    </w:p>
    <w:p w:rsidR="00F64BAB" w:rsidRDefault="00F64BAB" w:rsidP="00F64BAB">
      <w:pPr>
        <w:pStyle w:val="101"/>
        <w:shd w:val="clear" w:color="auto" w:fill="auto"/>
        <w:spacing w:before="0" w:after="19" w:line="180" w:lineRule="exact"/>
        <w:jc w:val="center"/>
      </w:pPr>
      <w:r>
        <w:t>Тарифы</w:t>
      </w:r>
    </w:p>
    <w:p w:rsidR="00F64BAB" w:rsidRDefault="00F64BAB" w:rsidP="00F64BAB">
      <w:pPr>
        <w:pStyle w:val="101"/>
        <w:shd w:val="clear" w:color="auto" w:fill="auto"/>
        <w:spacing w:before="0" w:after="204" w:line="180" w:lineRule="exact"/>
        <w:jc w:val="center"/>
      </w:pPr>
      <w:r>
        <w:t>на холодную воду, водоотведение и очистку сточных вод для организаций коммунального комплекса на 2012 год</w:t>
      </w:r>
    </w:p>
    <w:p w:rsidR="00F64BAB" w:rsidRPr="005201C8" w:rsidRDefault="00F64BAB" w:rsidP="00F64BAB">
      <w:pPr>
        <w:pStyle w:val="101"/>
        <w:shd w:val="clear" w:color="auto" w:fill="auto"/>
        <w:spacing w:before="0" w:after="204" w:line="180" w:lineRule="exact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143"/>
        <w:gridCol w:w="1501"/>
        <w:gridCol w:w="1091"/>
        <w:gridCol w:w="1039"/>
        <w:gridCol w:w="971"/>
        <w:gridCol w:w="1059"/>
        <w:gridCol w:w="1048"/>
        <w:gridCol w:w="995"/>
      </w:tblGrid>
      <w:tr w:rsidR="00F64BAB" w:rsidTr="00FB7C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муниципального образования и организаций коммунального комплекса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Вид товара (услуги)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Тарифы (руб./м</w:t>
            </w:r>
            <w:r>
              <w:rPr>
                <w:vertAlign w:val="superscript"/>
              </w:rPr>
              <w:t>3</w:t>
            </w:r>
            <w:r>
              <w:t>) без</w:t>
            </w:r>
            <w:r>
              <w:rPr>
                <w:rStyle w:val="82pt"/>
              </w:rPr>
              <w:t xml:space="preserve"> </w:t>
            </w:r>
            <w:proofErr w:type="spellStart"/>
            <w:r>
              <w:rPr>
                <w:rStyle w:val="82pt"/>
              </w:rPr>
              <w:t>ндс</w:t>
            </w:r>
            <w:proofErr w:type="spellEnd"/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P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Тарифы (руб./м</w:t>
            </w:r>
            <w:r>
              <w:rPr>
                <w:vertAlign w:val="superscript"/>
              </w:rPr>
              <w:t>3</w:t>
            </w:r>
            <w:r>
              <w:t xml:space="preserve">) население </w:t>
            </w:r>
          </w:p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(с НДС)</w:t>
            </w: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197" w:lineRule="exact"/>
              <w:ind w:right="120"/>
              <w:jc w:val="center"/>
            </w:pPr>
            <w:r>
              <w:rPr>
                <w:rStyle w:val="30pt"/>
              </w:rPr>
              <w:t>с 01.01.2012 по 30.06.2012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197" w:lineRule="exact"/>
              <w:ind w:right="120"/>
              <w:jc w:val="center"/>
            </w:pPr>
            <w:r>
              <w:rPr>
                <w:rStyle w:val="30pt"/>
              </w:rPr>
              <w:t>с 01.07. 2012 по 31.08.2012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192" w:lineRule="exact"/>
              <w:ind w:right="120"/>
              <w:jc w:val="center"/>
            </w:pPr>
            <w:r>
              <w:rPr>
                <w:rStyle w:val="30pt"/>
              </w:rPr>
              <w:t>с 01.09. 2012 по31.12.2012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192" w:lineRule="exact"/>
              <w:ind w:right="120"/>
              <w:jc w:val="center"/>
            </w:pPr>
            <w:r>
              <w:rPr>
                <w:rStyle w:val="30pt"/>
              </w:rPr>
              <w:t>с 01.01.2012 по 30.06.2012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202" w:lineRule="exact"/>
              <w:ind w:right="120"/>
              <w:jc w:val="center"/>
            </w:pPr>
            <w:r>
              <w:rPr>
                <w:rStyle w:val="30pt"/>
              </w:rPr>
              <w:t>с 01.07. 2012 по31.08.2012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31"/>
              <w:framePr w:wrap="notBeside" w:vAnchor="text" w:hAnchor="text" w:xAlign="center" w:y="1"/>
              <w:shd w:val="clear" w:color="auto" w:fill="auto"/>
              <w:spacing w:line="192" w:lineRule="exact"/>
              <w:ind w:right="37"/>
              <w:jc w:val="center"/>
            </w:pPr>
            <w:r>
              <w:rPr>
                <w:rStyle w:val="30pt"/>
              </w:rPr>
              <w:t>с 01.09. 2012 по 31.12.2012</w:t>
            </w: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90"/>
              <w:framePr w:wrap="notBeside" w:vAnchor="text" w:hAnchor="text" w:xAlign="center" w:y="1"/>
              <w:shd w:val="clear" w:color="auto" w:fill="auto"/>
              <w:ind w:left="80"/>
            </w:pPr>
            <w:r>
              <w:t>Муниципальные районы и входящие в их состав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Лыткарино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AB" w:rsidRDefault="00F64BAB" w:rsidP="00FB7C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7-1pt"/>
              </w:rPr>
              <w:t>159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МП «Водоканал»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холодная 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13,35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</w:pPr>
            <w:r>
              <w:rPr>
                <w:rStyle w:val="80pt"/>
              </w:rPr>
              <w:t>13,82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"/>
              <w:jc w:val="center"/>
            </w:pPr>
            <w:r>
              <w:rPr>
                <w:rStyle w:val="80pt"/>
              </w:rPr>
              <w:t>13,82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"/>
              <w:jc w:val="center"/>
            </w:pPr>
            <w:r>
              <w:rPr>
                <w:rStyle w:val="80pt"/>
              </w:rPr>
              <w:t>15,75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16,31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16,31</w:t>
            </w: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framePr w:wrap="notBeside" w:vAnchor="text" w:hAnchor="text" w:xAlign="center" w:y="1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водоотведение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14,10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</w:pPr>
            <w:r>
              <w:rPr>
                <w:rStyle w:val="80pt"/>
              </w:rPr>
              <w:t>14,80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"/>
              <w:jc w:val="center"/>
            </w:pPr>
            <w:r>
              <w:rPr>
                <w:rStyle w:val="80pt"/>
              </w:rPr>
              <w:t>14,80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"/>
              <w:jc w:val="center"/>
            </w:pPr>
            <w:r>
              <w:rPr>
                <w:rStyle w:val="80pt"/>
              </w:rPr>
              <w:t>16,64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17,46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17,46</w:t>
            </w: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160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НИЦ ЦИАМ (филиал ФГУП «ЦИАМ им. П.И. Баранова»)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холодная 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30,45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</w:pPr>
            <w:r>
              <w:rPr>
                <w:rStyle w:val="80pt"/>
              </w:rPr>
              <w:t>31,91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"/>
              <w:jc w:val="center"/>
            </w:pPr>
            <w:r>
              <w:rPr>
                <w:rStyle w:val="80pt"/>
              </w:rPr>
              <w:t>31,91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"/>
              <w:jc w:val="center"/>
            </w:pPr>
            <w:r>
              <w:rPr>
                <w:rStyle w:val="80pt"/>
              </w:rPr>
              <w:t>35,93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37,65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37,65</w:t>
            </w:r>
          </w:p>
        </w:tc>
      </w:tr>
      <w:tr w:rsidR="00F64BAB" w:rsidTr="00FB7C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161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ОАО «ЛЗОС»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холодная 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22,09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</w:pPr>
            <w:r>
              <w:rPr>
                <w:rStyle w:val="80pt"/>
              </w:rPr>
              <w:t>12,57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"/>
              <w:jc w:val="center"/>
            </w:pPr>
            <w:r>
              <w:rPr>
                <w:rStyle w:val="80pt"/>
              </w:rPr>
              <w:t>12,57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"/>
              <w:jc w:val="center"/>
            </w:pPr>
            <w:r>
              <w:rPr>
                <w:rStyle w:val="80pt"/>
              </w:rPr>
              <w:t>14,27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14,83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AB" w:rsidRDefault="00F64BAB" w:rsidP="00FB7C6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0pt"/>
              </w:rPr>
              <w:t>14,83</w:t>
            </w:r>
          </w:p>
        </w:tc>
      </w:tr>
    </w:tbl>
    <w:p w:rsidR="00F64BAB" w:rsidRPr="005201C8" w:rsidRDefault="00F64BAB" w:rsidP="00F64BAB">
      <w:pPr>
        <w:rPr>
          <w:lang w:val="ru-RU"/>
        </w:rPr>
      </w:pPr>
    </w:p>
    <w:p w:rsidR="00917176" w:rsidRDefault="00917176"/>
    <w:sectPr w:rsidR="00917176" w:rsidSect="009A246E">
      <w:pgSz w:w="11905" w:h="16837"/>
      <w:pgMar w:top="1151" w:right="244" w:bottom="1264" w:left="28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692"/>
    <w:multiLevelType w:val="multilevel"/>
    <w:tmpl w:val="151E7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B"/>
    <w:rsid w:val="00460FB7"/>
    <w:rsid w:val="00917176"/>
    <w:rsid w:val="00F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B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BAB"/>
    <w:rPr>
      <w:rFonts w:ascii="Times New Roman" w:eastAsia="Times New Roman" w:hAnsi="Times New Roman" w:cs="Times New Roman"/>
      <w:spacing w:val="20"/>
      <w:sz w:val="37"/>
      <w:szCs w:val="37"/>
      <w:shd w:val="clear" w:color="auto" w:fill="FFFFFF"/>
    </w:rPr>
  </w:style>
  <w:style w:type="character" w:customStyle="1" w:styleId="3">
    <w:name w:val="Заголовок №3_"/>
    <w:basedOn w:val="a0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2"/>
    <w:rsid w:val="00F64BA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64BAB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F64BAB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64BAB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32">
    <w:name w:val="Заголовок №3"/>
    <w:basedOn w:val="3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-1pt">
    <w:name w:val="Заголовок №3 + Интервал -1 pt"/>
    <w:basedOn w:val="3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8">
    <w:name w:val="Основной текст (8)_"/>
    <w:basedOn w:val="a0"/>
    <w:link w:val="80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F64BA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4BA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82pt">
    <w:name w:val="Основной текст (8) + Малые прописные;Интервал 2 pt"/>
    <w:basedOn w:val="8"/>
    <w:rsid w:val="00F64BAB"/>
    <w:rPr>
      <w:rFonts w:ascii="Times New Roman" w:eastAsia="Times New Roman" w:hAnsi="Times New Roman" w:cs="Times New Roman"/>
      <w:smallCaps/>
      <w:spacing w:val="40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F64BAB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64BA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64BAB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37"/>
      <w:szCs w:val="37"/>
      <w:lang w:val="ru-RU" w:eastAsia="en-US"/>
    </w:rPr>
  </w:style>
  <w:style w:type="paragraph" w:customStyle="1" w:styleId="2">
    <w:name w:val="Основной текст2"/>
    <w:basedOn w:val="a"/>
    <w:link w:val="a3"/>
    <w:rsid w:val="00F64BAB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ru-RU" w:eastAsia="en-US"/>
    </w:rPr>
  </w:style>
  <w:style w:type="paragraph" w:customStyle="1" w:styleId="31">
    <w:name w:val="Основной текст (3)"/>
    <w:basedOn w:val="a"/>
    <w:link w:val="30"/>
    <w:rsid w:val="00F64B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5"/>
      <w:szCs w:val="15"/>
      <w:lang w:val="ru-RU" w:eastAsia="en-US"/>
    </w:rPr>
  </w:style>
  <w:style w:type="paragraph" w:customStyle="1" w:styleId="220">
    <w:name w:val="Заголовок №2 (2)"/>
    <w:basedOn w:val="a"/>
    <w:link w:val="22"/>
    <w:rsid w:val="00F64BAB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34"/>
      <w:szCs w:val="34"/>
      <w:lang w:val="ru-RU" w:eastAsia="en-US"/>
    </w:rPr>
  </w:style>
  <w:style w:type="paragraph" w:customStyle="1" w:styleId="80">
    <w:name w:val="Основной текст (8)"/>
    <w:basedOn w:val="a"/>
    <w:link w:val="8"/>
    <w:rsid w:val="00F64B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101">
    <w:name w:val="Основной текст (10)"/>
    <w:basedOn w:val="a"/>
    <w:link w:val="100"/>
    <w:rsid w:val="00F64BAB"/>
    <w:pPr>
      <w:shd w:val="clear" w:color="auto" w:fill="FFFFFF"/>
      <w:spacing w:before="420" w:after="60" w:line="0" w:lineRule="atLeast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paragraph" w:customStyle="1" w:styleId="70">
    <w:name w:val="Основной текст (7)"/>
    <w:basedOn w:val="a"/>
    <w:link w:val="7"/>
    <w:rsid w:val="00F64BA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90">
    <w:name w:val="Основной текст (9)"/>
    <w:basedOn w:val="a"/>
    <w:link w:val="9"/>
    <w:rsid w:val="00F64BA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pacing w:val="20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F64BA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B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BAB"/>
    <w:rPr>
      <w:rFonts w:ascii="Times New Roman" w:eastAsia="Times New Roman" w:hAnsi="Times New Roman" w:cs="Times New Roman"/>
      <w:spacing w:val="20"/>
      <w:sz w:val="37"/>
      <w:szCs w:val="37"/>
      <w:shd w:val="clear" w:color="auto" w:fill="FFFFFF"/>
    </w:rPr>
  </w:style>
  <w:style w:type="character" w:customStyle="1" w:styleId="3">
    <w:name w:val="Заголовок №3_"/>
    <w:basedOn w:val="a0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2"/>
    <w:rsid w:val="00F64BA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64BAB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F64BAB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64BAB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32">
    <w:name w:val="Заголовок №3"/>
    <w:basedOn w:val="3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-1pt">
    <w:name w:val="Заголовок №3 + Интервал -1 pt"/>
    <w:basedOn w:val="3"/>
    <w:rsid w:val="00F6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8">
    <w:name w:val="Основной текст (8)_"/>
    <w:basedOn w:val="a0"/>
    <w:link w:val="80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F64BA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4BA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82pt">
    <w:name w:val="Основной текст (8) + Малые прописные;Интервал 2 pt"/>
    <w:basedOn w:val="8"/>
    <w:rsid w:val="00F64BAB"/>
    <w:rPr>
      <w:rFonts w:ascii="Times New Roman" w:eastAsia="Times New Roman" w:hAnsi="Times New Roman" w:cs="Times New Roman"/>
      <w:smallCaps/>
      <w:spacing w:val="40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F64BAB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64BA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F64BA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64BAB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37"/>
      <w:szCs w:val="37"/>
      <w:lang w:val="ru-RU" w:eastAsia="en-US"/>
    </w:rPr>
  </w:style>
  <w:style w:type="paragraph" w:customStyle="1" w:styleId="2">
    <w:name w:val="Основной текст2"/>
    <w:basedOn w:val="a"/>
    <w:link w:val="a3"/>
    <w:rsid w:val="00F64BAB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ru-RU" w:eastAsia="en-US"/>
    </w:rPr>
  </w:style>
  <w:style w:type="paragraph" w:customStyle="1" w:styleId="31">
    <w:name w:val="Основной текст (3)"/>
    <w:basedOn w:val="a"/>
    <w:link w:val="30"/>
    <w:rsid w:val="00F64B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5"/>
      <w:szCs w:val="15"/>
      <w:lang w:val="ru-RU" w:eastAsia="en-US"/>
    </w:rPr>
  </w:style>
  <w:style w:type="paragraph" w:customStyle="1" w:styleId="220">
    <w:name w:val="Заголовок №2 (2)"/>
    <w:basedOn w:val="a"/>
    <w:link w:val="22"/>
    <w:rsid w:val="00F64BAB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34"/>
      <w:szCs w:val="34"/>
      <w:lang w:val="ru-RU" w:eastAsia="en-US"/>
    </w:rPr>
  </w:style>
  <w:style w:type="paragraph" w:customStyle="1" w:styleId="80">
    <w:name w:val="Основной текст (8)"/>
    <w:basedOn w:val="a"/>
    <w:link w:val="8"/>
    <w:rsid w:val="00F64B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101">
    <w:name w:val="Основной текст (10)"/>
    <w:basedOn w:val="a"/>
    <w:link w:val="100"/>
    <w:rsid w:val="00F64BAB"/>
    <w:pPr>
      <w:shd w:val="clear" w:color="auto" w:fill="FFFFFF"/>
      <w:spacing w:before="420" w:after="60" w:line="0" w:lineRule="atLeast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paragraph" w:customStyle="1" w:styleId="70">
    <w:name w:val="Основной текст (7)"/>
    <w:basedOn w:val="a"/>
    <w:link w:val="7"/>
    <w:rsid w:val="00F64BA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90">
    <w:name w:val="Основной текст (9)"/>
    <w:basedOn w:val="a"/>
    <w:link w:val="9"/>
    <w:rsid w:val="00F64BA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pacing w:val="20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F64BA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2012-02-29T09:02:00Z</dcterms:created>
  <dcterms:modified xsi:type="dcterms:W3CDTF">2012-02-29T09:02:00Z</dcterms:modified>
</cp:coreProperties>
</file>